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089AA" w14:textId="77777777" w:rsidR="00EC1CC4" w:rsidRPr="00EC1CC4" w:rsidRDefault="00EC1CC4" w:rsidP="00EC1CC4">
      <w:pPr>
        <w:jc w:val="center"/>
        <w:rPr>
          <w:rFonts w:ascii="Times" w:eastAsia="Times" w:hAnsi="Times"/>
          <w:noProof w:val="0"/>
          <w:sz w:val="44"/>
          <w:szCs w:val="44"/>
        </w:rPr>
      </w:pPr>
      <w:r w:rsidRPr="00EC1CC4">
        <w:rPr>
          <w:rFonts w:ascii="Times" w:eastAsia="Times" w:hAnsi="Times"/>
          <w:noProof w:val="0"/>
          <w:sz w:val="44"/>
          <w:szCs w:val="44"/>
        </w:rPr>
        <w:t>Remaining Steps</w:t>
      </w:r>
    </w:p>
    <w:p w14:paraId="6BD089AB" w14:textId="77777777" w:rsidR="00EC1CC4" w:rsidRPr="00EC1CC4" w:rsidRDefault="00EC1CC4" w:rsidP="00EC1C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eastAsia="Times" w:hAnsi="Times"/>
          <w:i/>
          <w:noProof w:val="0"/>
          <w:szCs w:val="24"/>
        </w:rPr>
      </w:pPr>
    </w:p>
    <w:p w14:paraId="6BD089AC" w14:textId="77777777" w:rsidR="00EC1CC4" w:rsidRPr="00EC1CC4" w:rsidRDefault="00EC1CC4" w:rsidP="00EC1CC4">
      <w:pPr>
        <w:rPr>
          <w:rFonts w:ascii="Times" w:eastAsia="Times" w:hAnsi="Times"/>
          <w:i/>
          <w:noProof w:val="0"/>
        </w:rPr>
      </w:pPr>
      <w:r w:rsidRPr="00EC1CC4">
        <w:rPr>
          <w:rFonts w:ascii="Times" w:eastAsia="Times" w:hAnsi="Times"/>
          <w:i/>
          <w:noProof w:val="0"/>
        </w:rPr>
        <w:t>Please print this document and use as your checklist.</w:t>
      </w:r>
    </w:p>
    <w:p w14:paraId="6BD089AD" w14:textId="77777777" w:rsidR="00EC1CC4" w:rsidRPr="00EC1CC4" w:rsidRDefault="00EC1CC4" w:rsidP="00EC1CC4">
      <w:pPr>
        <w:rPr>
          <w:rFonts w:ascii="Times" w:eastAsia="Times" w:hAnsi="Times"/>
          <w:noProof w:val="0"/>
        </w:rPr>
      </w:pPr>
    </w:p>
    <w:p w14:paraId="6BD089AE" w14:textId="77777777" w:rsidR="00EC1CC4" w:rsidRPr="00EC1CC4" w:rsidRDefault="00EC1CC4" w:rsidP="00EC1CC4">
      <w:pPr>
        <w:numPr>
          <w:ilvl w:val="0"/>
          <w:numId w:val="1"/>
        </w:numPr>
        <w:rPr>
          <w:rFonts w:ascii="Times" w:eastAsia="Times" w:hAnsi="Times"/>
          <w:noProof w:val="0"/>
        </w:rPr>
      </w:pPr>
      <w:r w:rsidRPr="00EC1CC4">
        <w:rPr>
          <w:rFonts w:ascii="Times" w:eastAsia="Times" w:hAnsi="Times"/>
          <w:noProof w:val="0"/>
          <w:szCs w:val="24"/>
        </w:rPr>
        <w:t>(  ) The email you received consists of various d</w:t>
      </w:r>
      <w:r w:rsidRPr="00EC1CC4">
        <w:rPr>
          <w:rFonts w:ascii="Times" w:eastAsia="Times" w:hAnsi="Times"/>
          <w:noProof w:val="0"/>
        </w:rPr>
        <w:t>ocuments.  Please return:</w:t>
      </w:r>
    </w:p>
    <w:p w14:paraId="6BD089AF" w14:textId="77777777" w:rsidR="00EC1CC4" w:rsidRPr="00EC1CC4" w:rsidRDefault="00EC1CC4" w:rsidP="00EC1CC4">
      <w:pPr>
        <w:ind w:left="360"/>
        <w:rPr>
          <w:rFonts w:ascii="Times" w:eastAsia="Times" w:hAnsi="Times"/>
          <w:noProof w:val="0"/>
        </w:rPr>
      </w:pPr>
      <w:r w:rsidRPr="00EC1CC4">
        <w:rPr>
          <w:rFonts w:ascii="Times" w:eastAsia="Times" w:hAnsi="Times"/>
          <w:noProof w:val="0"/>
        </w:rPr>
        <w:t xml:space="preserve"> </w:t>
      </w:r>
    </w:p>
    <w:p w14:paraId="6BD089B0" w14:textId="77777777" w:rsidR="00EC1CC4" w:rsidRPr="00EC1CC4" w:rsidRDefault="00EC1CC4" w:rsidP="00EC1CC4">
      <w:pPr>
        <w:numPr>
          <w:ilvl w:val="1"/>
          <w:numId w:val="1"/>
        </w:numPr>
        <w:rPr>
          <w:rFonts w:ascii="Times" w:eastAsia="Times" w:hAnsi="Times"/>
          <w:noProof w:val="0"/>
        </w:rPr>
      </w:pPr>
      <w:r w:rsidRPr="00EC1CC4">
        <w:rPr>
          <w:rFonts w:ascii="Times" w:eastAsia="Times" w:hAnsi="Times"/>
          <w:noProof w:val="0"/>
        </w:rPr>
        <w:t>Signed agreement</w:t>
      </w:r>
    </w:p>
    <w:p w14:paraId="6BD089B2" w14:textId="77777777" w:rsidR="00EC1CC4" w:rsidRPr="00EC1CC4" w:rsidRDefault="00EC1CC4" w:rsidP="00EC1CC4">
      <w:pPr>
        <w:numPr>
          <w:ilvl w:val="1"/>
          <w:numId w:val="1"/>
        </w:numPr>
        <w:rPr>
          <w:rFonts w:ascii="Times" w:eastAsia="Times" w:hAnsi="Times"/>
          <w:noProof w:val="0"/>
        </w:rPr>
      </w:pPr>
      <w:r w:rsidRPr="00EC1CC4">
        <w:rPr>
          <w:rFonts w:ascii="Times" w:eastAsia="Times" w:hAnsi="Times"/>
          <w:noProof w:val="0"/>
        </w:rPr>
        <w:t xml:space="preserve">Additional </w:t>
      </w:r>
      <w:r w:rsidRPr="00EC1CC4">
        <w:rPr>
          <w:rFonts w:ascii="Times" w:eastAsia="Times" w:hAnsi="Times"/>
          <w:noProof w:val="0"/>
          <w:color w:val="000000"/>
          <w:szCs w:val="24"/>
        </w:rPr>
        <w:t>forms</w:t>
      </w:r>
      <w:r w:rsidRPr="00EC1CC4">
        <w:rPr>
          <w:rFonts w:ascii="Times" w:eastAsia="Times" w:hAnsi="Times"/>
          <w:noProof w:val="0"/>
        </w:rPr>
        <w:t xml:space="preserve"> as specified by the email (if mailed, we recommend photocopying the forms should they get lost)</w:t>
      </w:r>
    </w:p>
    <w:p w14:paraId="6BD089B4" w14:textId="77777777" w:rsidR="00EC1CC4" w:rsidRPr="00EC1CC4" w:rsidRDefault="00EC1CC4" w:rsidP="00EC1CC4">
      <w:pPr>
        <w:numPr>
          <w:ilvl w:val="1"/>
          <w:numId w:val="1"/>
        </w:numPr>
        <w:rPr>
          <w:rFonts w:ascii="Times" w:eastAsia="Times" w:hAnsi="Times"/>
          <w:noProof w:val="0"/>
        </w:rPr>
      </w:pPr>
      <w:r w:rsidRPr="00EC1CC4">
        <w:rPr>
          <w:rFonts w:ascii="Times" w:eastAsia="Times" w:hAnsi="Times"/>
          <w:noProof w:val="0"/>
        </w:rPr>
        <w:t>Any paperwork, including latest statements</w:t>
      </w:r>
    </w:p>
    <w:p w14:paraId="6BD089B5" w14:textId="77777777" w:rsidR="00EC1CC4" w:rsidRPr="00EC1CC4" w:rsidRDefault="00EC1CC4" w:rsidP="00EC1CC4">
      <w:pPr>
        <w:ind w:left="360"/>
        <w:rPr>
          <w:rFonts w:ascii="Times" w:eastAsia="Times" w:hAnsi="Times"/>
          <w:noProof w:val="0"/>
        </w:rPr>
      </w:pPr>
    </w:p>
    <w:p w14:paraId="6BD089B6" w14:textId="77777777" w:rsidR="00E00A27" w:rsidRDefault="00EC1CC4" w:rsidP="00E00A27">
      <w:pPr>
        <w:numPr>
          <w:ilvl w:val="0"/>
          <w:numId w:val="1"/>
        </w:numPr>
        <w:rPr>
          <w:rFonts w:ascii="Times" w:eastAsia="Times" w:hAnsi="Times"/>
          <w:noProof w:val="0"/>
        </w:rPr>
      </w:pPr>
      <w:r w:rsidRPr="00EC1CC4">
        <w:rPr>
          <w:rFonts w:ascii="Times" w:eastAsia="Times" w:hAnsi="Times"/>
          <w:noProof w:val="0"/>
          <w:szCs w:val="24"/>
        </w:rPr>
        <w:t xml:space="preserve">(  ) </w:t>
      </w:r>
      <w:r w:rsidRPr="00EC1CC4">
        <w:rPr>
          <w:rFonts w:ascii="Times" w:eastAsia="Times" w:hAnsi="Times"/>
          <w:noProof w:val="0"/>
        </w:rPr>
        <w:t xml:space="preserve">After we receive your </w:t>
      </w:r>
      <w:r w:rsidR="00E00A27">
        <w:rPr>
          <w:rFonts w:ascii="Times" w:eastAsia="Times" w:hAnsi="Times"/>
          <w:noProof w:val="0"/>
        </w:rPr>
        <w:t xml:space="preserve">returned </w:t>
      </w:r>
      <w:r w:rsidRPr="00EC1CC4">
        <w:rPr>
          <w:rFonts w:ascii="Times" w:eastAsia="Times" w:hAnsi="Times"/>
          <w:noProof w:val="0"/>
        </w:rPr>
        <w:t>packet of information, the data will be input.  A second email will be sent asking that all inputted information be checked.  Review thoroughly, as faulty data will impact the results of the plan.  This email will include the following documents:</w:t>
      </w:r>
    </w:p>
    <w:p w14:paraId="6BD089B7" w14:textId="77777777" w:rsidR="00E00A27" w:rsidRDefault="00E00A27" w:rsidP="00E00A27">
      <w:pPr>
        <w:ind w:left="720"/>
        <w:rPr>
          <w:rFonts w:ascii="Times" w:eastAsia="Times" w:hAnsi="Times"/>
          <w:noProof w:val="0"/>
        </w:rPr>
      </w:pPr>
    </w:p>
    <w:p w14:paraId="6BD089B8" w14:textId="77777777" w:rsidR="00EC1CC4" w:rsidRPr="00E00A27" w:rsidRDefault="00E00A27" w:rsidP="00E00A27">
      <w:pPr>
        <w:numPr>
          <w:ilvl w:val="1"/>
          <w:numId w:val="1"/>
        </w:numPr>
        <w:rPr>
          <w:rFonts w:ascii="Times" w:eastAsia="Times" w:hAnsi="Times"/>
          <w:noProof w:val="0"/>
        </w:rPr>
      </w:pPr>
      <w:r w:rsidRPr="00E00A27">
        <w:rPr>
          <w:i/>
        </w:rPr>
        <w:t>Retirement Update</w:t>
      </w:r>
      <w:r w:rsidR="00EC1CC4" w:rsidRPr="00E00A27">
        <w:rPr>
          <w:rFonts w:ascii="Times" w:eastAsia="Times" w:hAnsi="Times"/>
          <w:i/>
          <w:noProof w:val="0"/>
        </w:rPr>
        <w:t xml:space="preserve"> – </w:t>
      </w:r>
      <w:r w:rsidR="00EC1CC4" w:rsidRPr="00E00A27">
        <w:rPr>
          <w:rFonts w:ascii="Times" w:eastAsia="Times" w:hAnsi="Times"/>
          <w:noProof w:val="0"/>
        </w:rPr>
        <w:t xml:space="preserve">This report </w:t>
      </w:r>
      <w:r w:rsidRPr="00E00A27">
        <w:rPr>
          <w:rFonts w:ascii="Times" w:eastAsia="Times" w:hAnsi="Times"/>
          <w:noProof w:val="0"/>
        </w:rPr>
        <w:t>provide</w:t>
      </w:r>
      <w:r>
        <w:rPr>
          <w:rFonts w:ascii="Times" w:eastAsia="Times" w:hAnsi="Times"/>
          <w:noProof w:val="0"/>
        </w:rPr>
        <w:t>s various</w:t>
      </w:r>
      <w:r w:rsidRPr="00E00A27">
        <w:rPr>
          <w:rFonts w:ascii="Times" w:eastAsia="Times" w:hAnsi="Times"/>
          <w:noProof w:val="0"/>
        </w:rPr>
        <w:t xml:space="preserve"> retirement projections </w:t>
      </w:r>
      <w:r>
        <w:rPr>
          <w:rFonts w:ascii="Times" w:eastAsia="Times" w:hAnsi="Times"/>
          <w:noProof w:val="0"/>
        </w:rPr>
        <w:t xml:space="preserve">and </w:t>
      </w:r>
      <w:r w:rsidR="00EC1CC4" w:rsidRPr="00E00A27">
        <w:rPr>
          <w:rFonts w:ascii="Times" w:eastAsia="Times" w:hAnsi="Times"/>
          <w:noProof w:val="0"/>
        </w:rPr>
        <w:t>su</w:t>
      </w:r>
      <w:r>
        <w:rPr>
          <w:rFonts w:ascii="Times" w:eastAsia="Times" w:hAnsi="Times"/>
          <w:noProof w:val="0"/>
        </w:rPr>
        <w:t>mmarizes the data that you provided</w:t>
      </w:r>
      <w:r w:rsidR="00EC1CC4" w:rsidRPr="00E00A27">
        <w:rPr>
          <w:rFonts w:ascii="Times" w:eastAsia="Times" w:hAnsi="Times"/>
          <w:noProof w:val="0"/>
        </w:rPr>
        <w:t xml:space="preserve">.  </w:t>
      </w:r>
    </w:p>
    <w:p w14:paraId="6BD089B9" w14:textId="77777777" w:rsidR="00EC1CC4" w:rsidRPr="00EC1CC4" w:rsidRDefault="00EC1CC4" w:rsidP="00EC1CC4">
      <w:pPr>
        <w:rPr>
          <w:rFonts w:ascii="Times" w:eastAsia="Times" w:hAnsi="Times"/>
          <w:noProof w:val="0"/>
        </w:rPr>
      </w:pPr>
    </w:p>
    <w:p w14:paraId="6BD089BA" w14:textId="77777777" w:rsidR="00EC1CC4" w:rsidRPr="00EC1CC4" w:rsidRDefault="00EC1CC4" w:rsidP="00EC1CC4">
      <w:pPr>
        <w:numPr>
          <w:ilvl w:val="1"/>
          <w:numId w:val="1"/>
        </w:numPr>
        <w:tabs>
          <w:tab w:val="num" w:pos="720"/>
        </w:tabs>
        <w:rPr>
          <w:rFonts w:ascii="Times" w:eastAsia="Times" w:hAnsi="Times"/>
          <w:noProof w:val="0"/>
        </w:rPr>
      </w:pPr>
      <w:r w:rsidRPr="00EC1CC4">
        <w:rPr>
          <w:rFonts w:ascii="Times" w:eastAsia="Times" w:hAnsi="Times"/>
          <w:i/>
          <w:noProof w:val="0"/>
          <w:color w:val="000000"/>
          <w:szCs w:val="24"/>
        </w:rPr>
        <w:t xml:space="preserve">Client Confirms Volatility Tolerance and IPS </w:t>
      </w:r>
      <w:r w:rsidRPr="00EC1CC4">
        <w:rPr>
          <w:rFonts w:ascii="Times" w:eastAsia="Times" w:hAnsi="Times"/>
          <w:noProof w:val="0"/>
        </w:rPr>
        <w:t>– This report allows you to modify your volatility tolerance. It also presents your Investment Policy Statement (IPS), which governs your investment program.</w:t>
      </w:r>
    </w:p>
    <w:p w14:paraId="6BD089BB" w14:textId="77777777" w:rsidR="00EC1CC4" w:rsidRPr="00EC1CC4" w:rsidRDefault="00EC1CC4" w:rsidP="00EC1CC4">
      <w:pPr>
        <w:rPr>
          <w:rFonts w:ascii="Times" w:eastAsia="Times" w:hAnsi="Times"/>
          <w:noProof w:val="0"/>
        </w:rPr>
      </w:pPr>
    </w:p>
    <w:p w14:paraId="6BD089BC" w14:textId="77777777" w:rsidR="00EC1CC4" w:rsidRPr="00EC1CC4" w:rsidRDefault="00EC1CC4" w:rsidP="00EC1CC4">
      <w:pPr>
        <w:numPr>
          <w:ilvl w:val="0"/>
          <w:numId w:val="1"/>
        </w:numPr>
        <w:rPr>
          <w:rFonts w:ascii="Times" w:eastAsia="Times" w:hAnsi="Times"/>
          <w:noProof w:val="0"/>
        </w:rPr>
      </w:pPr>
      <w:r w:rsidRPr="00EC1CC4">
        <w:rPr>
          <w:rFonts w:ascii="Times" w:eastAsia="Times" w:hAnsi="Times"/>
          <w:noProof w:val="0"/>
        </w:rPr>
        <w:t>(  ) Contact us with changes, if any, that should be made to the prepared data and assumptions</w:t>
      </w:r>
      <w:r w:rsidRPr="00EC1CC4">
        <w:rPr>
          <w:rFonts w:ascii="Times" w:eastAsia="Times" w:hAnsi="Times"/>
          <w:i/>
          <w:noProof w:val="0"/>
        </w:rPr>
        <w:t xml:space="preserve">.  </w:t>
      </w:r>
      <w:r w:rsidRPr="00EC1CC4">
        <w:rPr>
          <w:rFonts w:ascii="Times" w:eastAsia="Times" w:hAnsi="Times"/>
          <w:noProof w:val="0"/>
        </w:rPr>
        <w:t xml:space="preserve">Fax or scan/email back the signed </w:t>
      </w:r>
      <w:r w:rsidRPr="00EC1CC4">
        <w:rPr>
          <w:rFonts w:ascii="Times" w:eastAsia="Times" w:hAnsi="Times"/>
          <w:i/>
          <w:noProof w:val="0"/>
        </w:rPr>
        <w:t xml:space="preserve">Client Confirms Volatility Tolerance and IPS </w:t>
      </w:r>
      <w:r w:rsidRPr="00EC1CC4">
        <w:rPr>
          <w:rFonts w:ascii="Times" w:eastAsia="Times" w:hAnsi="Times"/>
          <w:bCs/>
          <w:iCs/>
          <w:noProof w:val="0"/>
          <w:szCs w:val="24"/>
        </w:rPr>
        <w:t xml:space="preserve">to our office.  </w:t>
      </w:r>
    </w:p>
    <w:p w14:paraId="6BD089BD" w14:textId="77777777" w:rsidR="00EC1CC4" w:rsidRPr="00EC1CC4" w:rsidRDefault="00EC1CC4" w:rsidP="00EC1CC4">
      <w:pPr>
        <w:ind w:left="360"/>
        <w:rPr>
          <w:rFonts w:ascii="Times" w:eastAsia="Times" w:hAnsi="Times"/>
          <w:noProof w:val="0"/>
        </w:rPr>
      </w:pPr>
    </w:p>
    <w:p w14:paraId="6BD089BE" w14:textId="77777777" w:rsidR="00EC1CC4" w:rsidRPr="00EC1CC4" w:rsidRDefault="00EC1CC4" w:rsidP="00EC1CC4">
      <w:pPr>
        <w:numPr>
          <w:ilvl w:val="0"/>
          <w:numId w:val="1"/>
        </w:numPr>
        <w:rPr>
          <w:rFonts w:ascii="Times" w:eastAsia="Times" w:hAnsi="Times"/>
          <w:noProof w:val="0"/>
        </w:rPr>
      </w:pPr>
      <w:r w:rsidRPr="00EC1CC4">
        <w:rPr>
          <w:rFonts w:ascii="Times" w:eastAsia="Times" w:hAnsi="Times"/>
          <w:noProof w:val="0"/>
        </w:rPr>
        <w:t>(  ) After we receive your updated documents,</w:t>
      </w:r>
      <w:r w:rsidRPr="00EC1CC4">
        <w:rPr>
          <w:rFonts w:ascii="Times" w:eastAsia="Times" w:hAnsi="Times"/>
          <w:bCs/>
          <w:noProof w:val="0"/>
          <w:color w:val="000000"/>
        </w:rPr>
        <w:t xml:space="preserve"> it is time to have our second meeting together.  </w:t>
      </w:r>
      <w:r w:rsidRPr="00EC1CC4">
        <w:rPr>
          <w:rFonts w:ascii="Times" w:eastAsia="Times" w:hAnsi="Times"/>
          <w:noProof w:val="0"/>
        </w:rPr>
        <w:t>The objectives for this meeting are as follows:</w:t>
      </w:r>
    </w:p>
    <w:p w14:paraId="6BD089BF" w14:textId="77777777" w:rsidR="00EC1CC4" w:rsidRPr="00EC1CC4" w:rsidRDefault="00EC1CC4" w:rsidP="00EC1CC4">
      <w:pPr>
        <w:ind w:left="1080"/>
        <w:rPr>
          <w:rFonts w:ascii="Times" w:eastAsia="Times" w:hAnsi="Times"/>
          <w:noProof w:val="0"/>
        </w:rPr>
      </w:pPr>
    </w:p>
    <w:p w14:paraId="6BD089C0" w14:textId="77777777" w:rsidR="00EC1CC4" w:rsidRPr="00EC1CC4" w:rsidRDefault="00EC1CC4" w:rsidP="00EC1CC4">
      <w:pPr>
        <w:numPr>
          <w:ilvl w:val="1"/>
          <w:numId w:val="1"/>
        </w:numPr>
        <w:rPr>
          <w:rFonts w:ascii="Times" w:eastAsia="Times" w:hAnsi="Times"/>
          <w:noProof w:val="0"/>
        </w:rPr>
      </w:pPr>
      <w:r w:rsidRPr="00EC1CC4">
        <w:rPr>
          <w:rFonts w:ascii="Times" w:eastAsia="Times" w:hAnsi="Times"/>
          <w:noProof w:val="0"/>
        </w:rPr>
        <w:t xml:space="preserve">Discuss the above mentioned reports.  Decide how best to implement these plans, and discuss tax implications, if any.  </w:t>
      </w:r>
    </w:p>
    <w:p w14:paraId="6BD089C4" w14:textId="77777777" w:rsidR="006A47F8" w:rsidRDefault="006A47F8" w:rsidP="00EC1CC4">
      <w:pPr>
        <w:ind w:left="1080"/>
        <w:rPr>
          <w:rFonts w:ascii="Times" w:eastAsia="Times" w:hAnsi="Times"/>
          <w:noProof w:val="0"/>
        </w:rPr>
      </w:pPr>
    </w:p>
    <w:p w14:paraId="1DEE79A5" w14:textId="77777777" w:rsidR="00C25DB8" w:rsidRDefault="00C25DB8" w:rsidP="00EC1CC4">
      <w:pPr>
        <w:ind w:left="1080"/>
        <w:rPr>
          <w:rFonts w:ascii="Times" w:eastAsia="Times" w:hAnsi="Times"/>
          <w:noProof w:val="0"/>
        </w:rPr>
      </w:pPr>
    </w:p>
    <w:p w14:paraId="60BD6BEE" w14:textId="77777777" w:rsidR="00C25DB8" w:rsidRDefault="00C25DB8" w:rsidP="00EC1CC4">
      <w:pPr>
        <w:ind w:left="1080"/>
        <w:rPr>
          <w:rFonts w:ascii="Times" w:eastAsia="Times" w:hAnsi="Times"/>
          <w:noProof w:val="0"/>
        </w:rPr>
      </w:pPr>
    </w:p>
    <w:p w14:paraId="5DE2841E" w14:textId="77777777" w:rsidR="00C25DB8" w:rsidRDefault="00C25DB8" w:rsidP="00EC1CC4">
      <w:pPr>
        <w:ind w:left="1080"/>
        <w:rPr>
          <w:rFonts w:ascii="Times" w:eastAsia="Times" w:hAnsi="Times"/>
          <w:noProof w:val="0"/>
        </w:rPr>
      </w:pPr>
    </w:p>
    <w:p w14:paraId="55F35A00" w14:textId="77777777" w:rsidR="00C25DB8" w:rsidRDefault="00C25DB8" w:rsidP="00EC1CC4">
      <w:pPr>
        <w:ind w:left="1080"/>
        <w:rPr>
          <w:rFonts w:ascii="Times" w:eastAsia="Times" w:hAnsi="Times"/>
          <w:noProof w:val="0"/>
        </w:rPr>
      </w:pPr>
    </w:p>
    <w:p w14:paraId="028D4C59" w14:textId="77777777" w:rsidR="00C25DB8" w:rsidRDefault="00C25DB8" w:rsidP="00EC1CC4">
      <w:pPr>
        <w:ind w:left="1080"/>
        <w:rPr>
          <w:rFonts w:ascii="Times" w:eastAsia="Times" w:hAnsi="Times"/>
          <w:noProof w:val="0"/>
        </w:rPr>
      </w:pPr>
    </w:p>
    <w:p w14:paraId="01B69388" w14:textId="77777777" w:rsidR="00C25DB8" w:rsidRDefault="00C25DB8" w:rsidP="00EC1CC4">
      <w:pPr>
        <w:ind w:left="1080"/>
        <w:rPr>
          <w:rFonts w:ascii="Times" w:eastAsia="Times" w:hAnsi="Times"/>
          <w:noProof w:val="0"/>
        </w:rPr>
      </w:pPr>
    </w:p>
    <w:p w14:paraId="6BD089C5" w14:textId="5C09E46F" w:rsidR="00E00A27" w:rsidRDefault="00C25DB8" w:rsidP="00EC1CC4">
      <w:pPr>
        <w:numPr>
          <w:ilvl w:val="1"/>
          <w:numId w:val="1"/>
        </w:numPr>
        <w:rPr>
          <w:rFonts w:ascii="Times" w:eastAsia="Times" w:hAnsi="Times"/>
          <w:noProof w:val="0"/>
        </w:rPr>
      </w:pPr>
      <w:r>
        <w:rPr>
          <w:rFonts w:ascii="Times" w:eastAsia="Times" w:hAnsi="Times"/>
          <w:noProof w:val="0"/>
        </w:rPr>
        <w:t>I</w:t>
      </w:r>
      <w:r w:rsidR="00EC1CC4" w:rsidRPr="00EC1CC4">
        <w:rPr>
          <w:rFonts w:ascii="Times" w:eastAsia="Times" w:hAnsi="Times"/>
          <w:noProof w:val="0"/>
        </w:rPr>
        <w:t>f you wish to open up an account at Charles Schwab through us</w:t>
      </w:r>
      <w:r w:rsidR="00EC1CC4" w:rsidRPr="00EC1CC4">
        <w:rPr>
          <w:rFonts w:ascii="Times" w:eastAsia="Times" w:hAnsi="Times"/>
          <w:i/>
          <w:noProof w:val="0"/>
        </w:rPr>
        <w:t>,</w:t>
      </w:r>
      <w:r w:rsidR="00EC1CC4" w:rsidRPr="00EC1CC4">
        <w:rPr>
          <w:rFonts w:ascii="Times" w:eastAsia="Times" w:hAnsi="Times"/>
          <w:noProof w:val="0"/>
        </w:rPr>
        <w:t xml:space="preserve"> we will </w:t>
      </w:r>
      <w:r w:rsidR="00AD3708">
        <w:rPr>
          <w:rFonts w:ascii="Times" w:eastAsia="Times" w:hAnsi="Times"/>
          <w:noProof w:val="0"/>
        </w:rPr>
        <w:t>assist in the completion of</w:t>
      </w:r>
      <w:r w:rsidR="00EC1CC4" w:rsidRPr="00EC1CC4">
        <w:rPr>
          <w:rFonts w:ascii="Times" w:eastAsia="Times" w:hAnsi="Times"/>
          <w:noProof w:val="0"/>
        </w:rPr>
        <w:t xml:space="preserve"> the necessary paperwork including account applications and transfer forms.  We will also setup</w:t>
      </w:r>
      <w:r w:rsidR="00AD3708">
        <w:rPr>
          <w:rFonts w:ascii="Times" w:eastAsia="Times" w:hAnsi="Times"/>
          <w:noProof w:val="0"/>
        </w:rPr>
        <w:t>, if desired,</w:t>
      </w:r>
      <w:r w:rsidR="00EC1CC4" w:rsidRPr="00EC1CC4">
        <w:rPr>
          <w:rFonts w:ascii="Times" w:eastAsia="Times" w:hAnsi="Times"/>
          <w:noProof w:val="0"/>
        </w:rPr>
        <w:t xml:space="preserve"> electronic delivery and online access of your account.  </w:t>
      </w:r>
    </w:p>
    <w:p w14:paraId="6BD089C6" w14:textId="77777777" w:rsidR="00E00A27" w:rsidRDefault="00E00A27" w:rsidP="00E00A27">
      <w:pPr>
        <w:ind w:left="1440"/>
        <w:rPr>
          <w:rFonts w:ascii="Times" w:eastAsia="Times" w:hAnsi="Times"/>
          <w:noProof w:val="0"/>
        </w:rPr>
      </w:pPr>
    </w:p>
    <w:p w14:paraId="6BD089C7" w14:textId="77777777" w:rsidR="00EC1CC4" w:rsidRPr="00EC1CC4" w:rsidRDefault="00E00A27" w:rsidP="00E00A27">
      <w:pPr>
        <w:ind w:left="1440"/>
        <w:rPr>
          <w:rFonts w:ascii="Times" w:eastAsia="Times" w:hAnsi="Times"/>
          <w:noProof w:val="0"/>
        </w:rPr>
      </w:pPr>
      <w:r>
        <w:rPr>
          <w:rFonts w:ascii="Times" w:eastAsia="Times" w:hAnsi="Times"/>
          <w:noProof w:val="0"/>
        </w:rPr>
        <w:t xml:space="preserve">On those accounts not setup through </w:t>
      </w:r>
      <w:r w:rsidR="00EC1CC4" w:rsidRPr="00EC1CC4">
        <w:rPr>
          <w:rFonts w:ascii="Times" w:eastAsia="Times" w:hAnsi="Times"/>
          <w:noProof w:val="0"/>
        </w:rPr>
        <w:t>us at Charles Schwab</w:t>
      </w:r>
      <w:r w:rsidR="00EC1CC4" w:rsidRPr="00EC1CC4">
        <w:rPr>
          <w:rFonts w:ascii="Times" w:eastAsia="Times" w:hAnsi="Times"/>
          <w:i/>
          <w:noProof w:val="0"/>
        </w:rPr>
        <w:t>,</w:t>
      </w:r>
      <w:r w:rsidR="00AD3708">
        <w:rPr>
          <w:rFonts w:ascii="Times" w:eastAsia="Times" w:hAnsi="Times"/>
          <w:i/>
          <w:noProof w:val="0"/>
        </w:rPr>
        <w:t xml:space="preserve"> </w:t>
      </w:r>
      <w:r w:rsidR="00EC1CC4" w:rsidRPr="00EC1CC4">
        <w:rPr>
          <w:rFonts w:ascii="Times" w:eastAsia="Times" w:hAnsi="Times"/>
          <w:noProof w:val="0"/>
        </w:rPr>
        <w:t>you hav</w:t>
      </w:r>
      <w:r>
        <w:rPr>
          <w:rFonts w:ascii="Times" w:eastAsia="Times" w:hAnsi="Times"/>
          <w:noProof w:val="0"/>
        </w:rPr>
        <w:t xml:space="preserve">e sole authority.  </w:t>
      </w:r>
      <w:r w:rsidR="00EC1CC4" w:rsidRPr="00EC1CC4">
        <w:rPr>
          <w:rFonts w:ascii="Times" w:eastAsia="Times" w:hAnsi="Times"/>
          <w:noProof w:val="0"/>
        </w:rPr>
        <w:t xml:space="preserve">Contour Financial has no </w:t>
      </w:r>
      <w:r w:rsidR="00AD3708">
        <w:rPr>
          <w:rFonts w:ascii="Times" w:eastAsia="Times" w:hAnsi="Times"/>
          <w:noProof w:val="0"/>
        </w:rPr>
        <w:t xml:space="preserve">access over these types of </w:t>
      </w:r>
      <w:r>
        <w:rPr>
          <w:rFonts w:ascii="Times" w:eastAsia="Times" w:hAnsi="Times"/>
          <w:noProof w:val="0"/>
        </w:rPr>
        <w:t>accounts, so i</w:t>
      </w:r>
      <w:r w:rsidR="00EC1CC4" w:rsidRPr="00EC1CC4">
        <w:rPr>
          <w:rFonts w:ascii="Times" w:eastAsia="Times" w:hAnsi="Times"/>
          <w:noProof w:val="0"/>
        </w:rPr>
        <w:t>mplementing</w:t>
      </w:r>
      <w:r>
        <w:rPr>
          <w:rFonts w:ascii="Times" w:eastAsia="Times" w:hAnsi="Times"/>
          <w:noProof w:val="0"/>
        </w:rPr>
        <w:t xml:space="preserve"> recommended changes </w:t>
      </w:r>
      <w:r w:rsidR="00EC1CC4" w:rsidRPr="00EC1CC4">
        <w:rPr>
          <w:rFonts w:ascii="Times" w:eastAsia="Times" w:hAnsi="Times"/>
          <w:noProof w:val="0"/>
        </w:rPr>
        <w:t>are solely your responsibility.</w:t>
      </w:r>
    </w:p>
    <w:p w14:paraId="6BD089C8" w14:textId="77777777" w:rsidR="00EC1CC4" w:rsidRPr="00EC1CC4" w:rsidRDefault="00EC1CC4" w:rsidP="00EC1CC4">
      <w:pPr>
        <w:rPr>
          <w:rFonts w:ascii="Times" w:eastAsia="Times" w:hAnsi="Times"/>
          <w:noProof w:val="0"/>
        </w:rPr>
      </w:pPr>
    </w:p>
    <w:p w14:paraId="6BD089C9" w14:textId="77777777" w:rsidR="00EC1CC4" w:rsidRPr="00EC1CC4" w:rsidRDefault="00EC1CC4" w:rsidP="00EC1CC4">
      <w:pPr>
        <w:numPr>
          <w:ilvl w:val="0"/>
          <w:numId w:val="1"/>
        </w:numPr>
        <w:rPr>
          <w:rFonts w:ascii="Times" w:eastAsia="Times" w:hAnsi="Times"/>
          <w:noProof w:val="0"/>
        </w:rPr>
      </w:pPr>
      <w:r w:rsidRPr="00EC1CC4">
        <w:rPr>
          <w:rFonts w:ascii="Times" w:eastAsia="Times" w:hAnsi="Times"/>
          <w:noProof w:val="0"/>
        </w:rPr>
        <w:t>(  ) After the second meeting we will:</w:t>
      </w:r>
    </w:p>
    <w:p w14:paraId="6BD089CA" w14:textId="77777777" w:rsidR="00EC1CC4" w:rsidRPr="00EC1CC4" w:rsidRDefault="00EC1CC4" w:rsidP="00EC1CC4">
      <w:pPr>
        <w:ind w:left="360"/>
        <w:rPr>
          <w:rFonts w:ascii="Times" w:eastAsia="Times" w:hAnsi="Times"/>
          <w:noProof w:val="0"/>
        </w:rPr>
      </w:pPr>
    </w:p>
    <w:p w14:paraId="6BD089CB" w14:textId="77777777" w:rsidR="00EC1CC4" w:rsidRPr="00EC1CC4" w:rsidRDefault="00EC1CC4" w:rsidP="00EC1CC4">
      <w:pPr>
        <w:numPr>
          <w:ilvl w:val="1"/>
          <w:numId w:val="1"/>
        </w:numPr>
        <w:rPr>
          <w:rFonts w:ascii="Times" w:eastAsia="Times" w:hAnsi="Times"/>
          <w:noProof w:val="0"/>
        </w:rPr>
      </w:pPr>
      <w:r w:rsidRPr="00EC1CC4">
        <w:rPr>
          <w:rFonts w:ascii="Times" w:eastAsia="Times" w:hAnsi="Times"/>
          <w:noProof w:val="0"/>
        </w:rPr>
        <w:t xml:space="preserve">If you </w:t>
      </w:r>
      <w:r w:rsidR="00E00A27">
        <w:rPr>
          <w:rFonts w:ascii="Times" w:eastAsia="Times" w:hAnsi="Times"/>
          <w:noProof w:val="0"/>
        </w:rPr>
        <w:t xml:space="preserve">have opened </w:t>
      </w:r>
      <w:r w:rsidR="00E00A27" w:rsidRPr="00EC1CC4">
        <w:rPr>
          <w:rFonts w:ascii="Times" w:eastAsia="Times" w:hAnsi="Times"/>
          <w:noProof w:val="0"/>
        </w:rPr>
        <w:t>an account at Charles Schwab through us</w:t>
      </w:r>
      <w:r w:rsidRPr="00EC1CC4">
        <w:rPr>
          <w:rFonts w:ascii="Times" w:eastAsia="Times" w:hAnsi="Times"/>
          <w:noProof w:val="0"/>
        </w:rPr>
        <w:t xml:space="preserve">, </w:t>
      </w:r>
      <w:r w:rsidR="00E00A27">
        <w:rPr>
          <w:rFonts w:ascii="Times" w:eastAsia="Times" w:hAnsi="Times"/>
          <w:noProof w:val="0"/>
        </w:rPr>
        <w:t xml:space="preserve">we will </w:t>
      </w:r>
      <w:r w:rsidRPr="00EC1CC4">
        <w:rPr>
          <w:rFonts w:ascii="Times" w:eastAsia="Times" w:hAnsi="Times"/>
          <w:noProof w:val="0"/>
        </w:rPr>
        <w:t>make certain your assets transfer in a timely fashion.  When they arrive, we will implement the new investment positions</w:t>
      </w:r>
      <w:r w:rsidRPr="00EC1CC4">
        <w:rPr>
          <w:rFonts w:ascii="Times" w:eastAsia="Times" w:hAnsi="Times"/>
          <w:bCs/>
          <w:i/>
          <w:noProof w:val="0"/>
          <w:color w:val="000000"/>
        </w:rPr>
        <w:t>.</w:t>
      </w:r>
    </w:p>
    <w:p w14:paraId="6BD089CC" w14:textId="77777777" w:rsidR="00EC1CC4" w:rsidRPr="00EC1CC4" w:rsidRDefault="00EC1CC4" w:rsidP="00EC1CC4">
      <w:pPr>
        <w:rPr>
          <w:rFonts w:ascii="Times" w:eastAsia="Times" w:hAnsi="Times"/>
          <w:noProof w:val="0"/>
        </w:rPr>
      </w:pPr>
    </w:p>
    <w:p w14:paraId="6BD089CD" w14:textId="77777777" w:rsidR="00EC1CC4" w:rsidRPr="00EC1CC4" w:rsidRDefault="00EC1CC4" w:rsidP="00EC1CC4">
      <w:pPr>
        <w:numPr>
          <w:ilvl w:val="1"/>
          <w:numId w:val="1"/>
        </w:numPr>
        <w:rPr>
          <w:rFonts w:ascii="Times" w:eastAsia="Times" w:hAnsi="Times"/>
          <w:noProof w:val="0"/>
        </w:rPr>
      </w:pPr>
      <w:r w:rsidRPr="00EC1CC4">
        <w:rPr>
          <w:rFonts w:ascii="Times" w:eastAsia="Times" w:hAnsi="Times"/>
          <w:noProof w:val="0"/>
        </w:rPr>
        <w:t xml:space="preserve">Stay in touch per the </w:t>
      </w:r>
      <w:r w:rsidRPr="00EC1CC4">
        <w:rPr>
          <w:rFonts w:ascii="Times" w:eastAsia="Times" w:hAnsi="Times"/>
          <w:i/>
          <w:noProof w:val="0"/>
        </w:rPr>
        <w:t xml:space="preserve">Calendar of Events </w:t>
      </w:r>
      <w:r w:rsidRPr="00EC1CC4">
        <w:rPr>
          <w:rFonts w:ascii="Times" w:eastAsia="Times" w:hAnsi="Times"/>
          <w:noProof w:val="0"/>
        </w:rPr>
        <w:t>sub-tab.</w:t>
      </w:r>
    </w:p>
    <w:p w14:paraId="6BD089CE" w14:textId="77777777" w:rsidR="00EC1CC4" w:rsidRPr="00EC1CC4" w:rsidRDefault="00EC1CC4" w:rsidP="00EC1CC4">
      <w:pPr>
        <w:rPr>
          <w:rFonts w:ascii="Times" w:eastAsia="Times" w:hAnsi="Times"/>
          <w:noProof w:val="0"/>
        </w:rPr>
      </w:pPr>
    </w:p>
    <w:p w14:paraId="6BD089CF" w14:textId="77777777" w:rsidR="008850D8" w:rsidRPr="002A3779" w:rsidRDefault="008850D8" w:rsidP="002A3779">
      <w:pPr>
        <w:spacing w:before="240"/>
        <w:rPr>
          <w:rFonts w:ascii="Cambria" w:hAnsi="Cambria"/>
        </w:rPr>
      </w:pPr>
    </w:p>
    <w:sectPr w:rsidR="008850D8" w:rsidRPr="002A3779" w:rsidSect="00E00A2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36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089D2" w14:textId="77777777" w:rsidR="00E00A27" w:rsidRDefault="00E00A27">
      <w:r>
        <w:separator/>
      </w:r>
    </w:p>
  </w:endnote>
  <w:endnote w:type="continuationSeparator" w:id="0">
    <w:p w14:paraId="6BD089D3" w14:textId="77777777" w:rsidR="00E00A27" w:rsidRDefault="00E0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B914" w14:textId="77777777" w:rsidR="00C25DB8" w:rsidRDefault="00C25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89DB" w14:textId="77777777" w:rsidR="00E00A27" w:rsidRDefault="00E00A27">
    <w:pPr>
      <w:pStyle w:val="Footer"/>
    </w:pPr>
  </w:p>
  <w:p w14:paraId="6BD089DC" w14:textId="77777777" w:rsidR="00E00A27" w:rsidRDefault="00E00A27">
    <w:pPr>
      <w:pStyle w:val="Footer"/>
    </w:pPr>
  </w:p>
  <w:p w14:paraId="6BD089DD" w14:textId="77777777" w:rsidR="00E00A27" w:rsidRDefault="00E00A27">
    <w:pPr>
      <w:pStyle w:val="Footer"/>
    </w:pPr>
    <w:r>
      <w:drawing>
        <wp:inline distT="0" distB="0" distL="0" distR="0" wp14:anchorId="6BD089E5" wp14:editId="6BD089E6">
          <wp:extent cx="6415405" cy="1132205"/>
          <wp:effectExtent l="0" t="0" r="0" b="0"/>
          <wp:docPr id="1" name="Picture 1" descr="A-LHD-Footer_v2_RB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HD-Footer_v2_RB22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5405" cy="11322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89E2" w14:textId="77777777" w:rsidR="00E00A27" w:rsidRDefault="00E00A27">
    <w:pPr>
      <w:pStyle w:val="Footer"/>
    </w:pPr>
  </w:p>
  <w:p w14:paraId="6BD089E3" w14:textId="77777777" w:rsidR="00E00A27" w:rsidRDefault="00E00A27">
    <w:pPr>
      <w:pStyle w:val="Footer"/>
    </w:pPr>
  </w:p>
  <w:p w14:paraId="6BD089E4" w14:textId="77777777" w:rsidR="00E00A27" w:rsidRDefault="00E00A27">
    <w:pPr>
      <w:pStyle w:val="Footer"/>
    </w:pPr>
    <w:r>
      <w:drawing>
        <wp:inline distT="0" distB="0" distL="0" distR="0" wp14:anchorId="6BD089E9" wp14:editId="6BD089EA">
          <wp:extent cx="6415405" cy="1132205"/>
          <wp:effectExtent l="0" t="0" r="0" b="0"/>
          <wp:docPr id="3" name="Picture 3" descr="A-LHD-Footer_v2_RB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HD-Footer_v2_RB22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5405" cy="11322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089D0" w14:textId="77777777" w:rsidR="00E00A27" w:rsidRDefault="00E00A27">
      <w:r>
        <w:separator/>
      </w:r>
    </w:p>
  </w:footnote>
  <w:footnote w:type="continuationSeparator" w:id="0">
    <w:p w14:paraId="6BD089D1" w14:textId="77777777" w:rsidR="00E00A27" w:rsidRDefault="00E00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89D4" w14:textId="77777777" w:rsidR="00E00A27" w:rsidRDefault="00E00A27">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D089D5" w14:textId="77777777" w:rsidR="00E00A27" w:rsidRDefault="00E00A27">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89D6" w14:textId="77777777" w:rsidR="00E00A27" w:rsidRPr="005A6ECC" w:rsidRDefault="00E00A27">
    <w:pPr>
      <w:pStyle w:val="Header"/>
      <w:rPr>
        <w:rStyle w:val="PageNumber"/>
        <w:rFonts w:ascii="Cambria" w:hAnsi="Cambria"/>
        <w:sz w:val="20"/>
        <w:u w:val="single"/>
      </w:rPr>
    </w:pPr>
  </w:p>
  <w:p w14:paraId="6BD089D7" w14:textId="77777777" w:rsidR="00E00A27" w:rsidRPr="005A6ECC" w:rsidRDefault="00E00A27">
    <w:pPr>
      <w:pStyle w:val="Header"/>
      <w:rPr>
        <w:rStyle w:val="PageNumber"/>
        <w:rFonts w:ascii="Cambria" w:hAnsi="Cambria"/>
        <w:sz w:val="20"/>
        <w:u w:val="single"/>
      </w:rPr>
    </w:pPr>
    <w:r w:rsidRPr="005A6ECC">
      <w:rPr>
        <w:rStyle w:val="PageNumber"/>
        <w:rFonts w:ascii="Cambria" w:hAnsi="Cambria"/>
        <w:sz w:val="20"/>
        <w:u w:val="single"/>
      </w:rPr>
      <w:t xml:space="preserve">Page </w:t>
    </w:r>
    <w:r w:rsidRPr="005A6ECC">
      <w:rPr>
        <w:rStyle w:val="PageNumber"/>
        <w:rFonts w:ascii="Cambria" w:hAnsi="Cambria"/>
        <w:sz w:val="20"/>
        <w:u w:val="single"/>
      </w:rPr>
      <w:fldChar w:fldCharType="begin"/>
    </w:r>
    <w:r w:rsidRPr="005A6ECC">
      <w:rPr>
        <w:rStyle w:val="PageNumber"/>
        <w:rFonts w:ascii="Cambria" w:hAnsi="Cambria"/>
        <w:sz w:val="20"/>
        <w:u w:val="single"/>
      </w:rPr>
      <w:instrText xml:space="preserve"> PAGE </w:instrText>
    </w:r>
    <w:r w:rsidRPr="005A6ECC">
      <w:rPr>
        <w:rStyle w:val="PageNumber"/>
        <w:rFonts w:ascii="Cambria" w:hAnsi="Cambria"/>
        <w:sz w:val="20"/>
        <w:u w:val="single"/>
      </w:rPr>
      <w:fldChar w:fldCharType="separate"/>
    </w:r>
    <w:r w:rsidR="00C25DB8">
      <w:rPr>
        <w:rStyle w:val="PageNumber"/>
        <w:rFonts w:ascii="Cambria" w:hAnsi="Cambria"/>
        <w:sz w:val="20"/>
        <w:u w:val="single"/>
      </w:rPr>
      <w:t>2</w:t>
    </w:r>
    <w:r w:rsidRPr="005A6ECC">
      <w:rPr>
        <w:rStyle w:val="PageNumber"/>
        <w:rFonts w:ascii="Cambria" w:hAnsi="Cambria"/>
        <w:sz w:val="20"/>
        <w:u w:val="single"/>
      </w:rPr>
      <w:fldChar w:fldCharType="end"/>
    </w:r>
    <w:r w:rsidRPr="005A6ECC">
      <w:rPr>
        <w:rStyle w:val="PageNumber"/>
        <w:rFonts w:ascii="Cambria" w:hAnsi="Cambria"/>
        <w:sz w:val="20"/>
        <w:u w:val="single"/>
      </w:rPr>
      <w:t xml:space="preserve"> o</w:t>
    </w:r>
    <w:bookmarkStart w:id="0" w:name="_GoBack"/>
    <w:bookmarkEnd w:id="0"/>
    <w:r w:rsidRPr="005A6ECC">
      <w:rPr>
        <w:rStyle w:val="PageNumber"/>
        <w:rFonts w:ascii="Cambria" w:hAnsi="Cambria"/>
        <w:sz w:val="20"/>
        <w:u w:val="single"/>
      </w:rPr>
      <w:t xml:space="preserve">f </w:t>
    </w:r>
    <w:r w:rsidRPr="005A6ECC">
      <w:rPr>
        <w:rStyle w:val="PageNumber"/>
        <w:rFonts w:ascii="Cambria" w:hAnsi="Cambria"/>
        <w:sz w:val="20"/>
        <w:u w:val="single"/>
      </w:rPr>
      <w:fldChar w:fldCharType="begin"/>
    </w:r>
    <w:r w:rsidRPr="005A6ECC">
      <w:rPr>
        <w:rStyle w:val="PageNumber"/>
        <w:rFonts w:ascii="Cambria" w:hAnsi="Cambria"/>
        <w:sz w:val="20"/>
        <w:u w:val="single"/>
      </w:rPr>
      <w:instrText xml:space="preserve"> NUMPAGES </w:instrText>
    </w:r>
    <w:r w:rsidRPr="005A6ECC">
      <w:rPr>
        <w:rStyle w:val="PageNumber"/>
        <w:rFonts w:ascii="Cambria" w:hAnsi="Cambria"/>
        <w:sz w:val="20"/>
        <w:u w:val="single"/>
      </w:rPr>
      <w:fldChar w:fldCharType="separate"/>
    </w:r>
    <w:r w:rsidR="00C25DB8">
      <w:rPr>
        <w:rStyle w:val="PageNumber"/>
        <w:rFonts w:ascii="Cambria" w:hAnsi="Cambria"/>
        <w:sz w:val="20"/>
        <w:u w:val="single"/>
      </w:rPr>
      <w:t>2</w:t>
    </w:r>
    <w:r w:rsidRPr="005A6ECC">
      <w:rPr>
        <w:rStyle w:val="PageNumber"/>
        <w:rFonts w:ascii="Cambria" w:hAnsi="Cambria"/>
        <w:sz w:val="20"/>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89DE" w14:textId="77777777" w:rsidR="00E00A27" w:rsidRDefault="00E00A27">
    <w:pPr>
      <w:pStyle w:val="Header"/>
    </w:pPr>
    <w:r>
      <w:drawing>
        <wp:inline distT="0" distB="0" distL="0" distR="0" wp14:anchorId="6BD089E7" wp14:editId="6BD089E8">
          <wp:extent cx="3550920" cy="803275"/>
          <wp:effectExtent l="0" t="0" r="0" b="0"/>
          <wp:docPr id="2" name="Picture 2" descr="A-LHD-Header_v1_#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HD-Header_v1_#5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0920" cy="803275"/>
                  </a:xfrm>
                  <a:prstGeom prst="rect">
                    <a:avLst/>
                  </a:prstGeom>
                  <a:noFill/>
                  <a:ln>
                    <a:noFill/>
                  </a:ln>
                </pic:spPr>
              </pic:pic>
            </a:graphicData>
          </a:graphic>
        </wp:inline>
      </w:drawing>
    </w:r>
  </w:p>
  <w:p w14:paraId="6BD089DF" w14:textId="77777777" w:rsidR="00E00A27" w:rsidRDefault="00E00A27">
    <w:pPr>
      <w:pStyle w:val="Header"/>
    </w:pPr>
  </w:p>
  <w:p w14:paraId="6BD089E0" w14:textId="77777777" w:rsidR="00E00A27" w:rsidRDefault="00E00A27">
    <w:pPr>
      <w:pStyle w:val="Header"/>
    </w:pPr>
  </w:p>
  <w:p w14:paraId="6BD089E1" w14:textId="77777777" w:rsidR="00E00A27" w:rsidRDefault="00E00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D7241"/>
    <w:multiLevelType w:val="hybridMultilevel"/>
    <w:tmpl w:val="B9BCEC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mailMerge>
    <w:mainDocumentType w:val="mailingLabels"/>
    <w:dataType w:val="textFile"/>
    <w:activeRecord w:val="-1"/>
    <w:odso/>
  </w:mailMerge>
  <w:defaultTabStop w:val="720"/>
  <w:drawingGridHorizontalSpacing w:val="12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850D8"/>
    <w:rsid w:val="00074DEC"/>
    <w:rsid w:val="002A3779"/>
    <w:rsid w:val="00331A9A"/>
    <w:rsid w:val="00382921"/>
    <w:rsid w:val="00391E9F"/>
    <w:rsid w:val="00457085"/>
    <w:rsid w:val="004A1A36"/>
    <w:rsid w:val="00562691"/>
    <w:rsid w:val="005A6ECC"/>
    <w:rsid w:val="00654BFC"/>
    <w:rsid w:val="006A47F8"/>
    <w:rsid w:val="00810FDB"/>
    <w:rsid w:val="008376FD"/>
    <w:rsid w:val="008850D8"/>
    <w:rsid w:val="00A544D4"/>
    <w:rsid w:val="00AD3708"/>
    <w:rsid w:val="00C25DB8"/>
    <w:rsid w:val="00D3048E"/>
    <w:rsid w:val="00D569BD"/>
    <w:rsid w:val="00E00A27"/>
    <w:rsid w:val="00EC1CC4"/>
    <w:rsid w:val="00FC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6BD0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10FDB"/>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0FDB"/>
    <w:pPr>
      <w:tabs>
        <w:tab w:val="center" w:pos="4320"/>
        <w:tab w:val="right" w:pos="8640"/>
      </w:tabs>
    </w:pPr>
  </w:style>
  <w:style w:type="paragraph" w:styleId="Footer">
    <w:name w:val="footer"/>
    <w:basedOn w:val="Normal"/>
    <w:rsid w:val="00810FDB"/>
    <w:pPr>
      <w:tabs>
        <w:tab w:val="center" w:pos="4320"/>
        <w:tab w:val="right" w:pos="8640"/>
      </w:tabs>
    </w:pPr>
  </w:style>
  <w:style w:type="character" w:styleId="PageNumber">
    <w:name w:val="page number"/>
    <w:basedOn w:val="DefaultParagraphFont"/>
    <w:rsid w:val="00810FDB"/>
  </w:style>
  <w:style w:type="paragraph" w:styleId="BalloonText">
    <w:name w:val="Balloon Text"/>
    <w:basedOn w:val="Normal"/>
    <w:link w:val="BalloonTextChar"/>
    <w:uiPriority w:val="99"/>
    <w:semiHidden/>
    <w:unhideWhenUsed/>
    <w:rsid w:val="00654BFC"/>
    <w:rPr>
      <w:rFonts w:ascii="Tahoma" w:hAnsi="Tahoma" w:cs="Tahoma"/>
      <w:sz w:val="16"/>
      <w:szCs w:val="16"/>
    </w:rPr>
  </w:style>
  <w:style w:type="character" w:customStyle="1" w:styleId="BalloonTextChar">
    <w:name w:val="Balloon Text Char"/>
    <w:basedOn w:val="DefaultParagraphFont"/>
    <w:link w:val="BalloonText"/>
    <w:uiPriority w:val="99"/>
    <w:semiHidden/>
    <w:rsid w:val="00654BFC"/>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654BFC"/>
    <w:rPr>
      <w:rFonts w:ascii="Tahoma" w:hAnsi="Tahoma" w:cs="Tahoma"/>
      <w:sz w:val="16"/>
      <w:szCs w:val="16"/>
    </w:rPr>
  </w:style>
  <w:style w:type="character" w:customStyle="1" w:styleId="BalloonTextChar">
    <w:name w:val="Balloon Text Char"/>
    <w:basedOn w:val="DefaultParagraphFont"/>
    <w:link w:val="BalloonText"/>
    <w:uiPriority w:val="99"/>
    <w:semiHidden/>
    <w:rsid w:val="00654BF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352</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CFI-Letterhead Template</vt:lpstr>
    </vt:vector>
  </TitlesOfParts>
  <Company>Contour Financial, Inc.</Company>
  <LinksUpToDate>false</LinksUpToDate>
  <CharactersWithSpaces>2154</CharactersWithSpaces>
  <SharedDoc>false</SharedDoc>
  <HLinks>
    <vt:vector size="18" baseType="variant">
      <vt:variant>
        <vt:i4>4980766</vt:i4>
      </vt:variant>
      <vt:variant>
        <vt:i4>2111</vt:i4>
      </vt:variant>
      <vt:variant>
        <vt:i4>1027</vt:i4>
      </vt:variant>
      <vt:variant>
        <vt:i4>1</vt:i4>
      </vt:variant>
      <vt:variant>
        <vt:lpwstr>A-LHD-Footer_v2_RB2264</vt:lpwstr>
      </vt:variant>
      <vt:variant>
        <vt:lpwstr/>
      </vt:variant>
      <vt:variant>
        <vt:i4>3473532</vt:i4>
      </vt:variant>
      <vt:variant>
        <vt:i4>2114</vt:i4>
      </vt:variant>
      <vt:variant>
        <vt:i4>1025</vt:i4>
      </vt:variant>
      <vt:variant>
        <vt:i4>1</vt:i4>
      </vt:variant>
      <vt:variant>
        <vt:lpwstr>A-LHD-Header_v1_#542</vt:lpwstr>
      </vt:variant>
      <vt:variant>
        <vt:lpwstr/>
      </vt:variant>
      <vt:variant>
        <vt:i4>4980766</vt:i4>
      </vt:variant>
      <vt:variant>
        <vt:i4>2121</vt:i4>
      </vt:variant>
      <vt:variant>
        <vt:i4>1026</vt:i4>
      </vt:variant>
      <vt:variant>
        <vt:i4>1</vt:i4>
      </vt:variant>
      <vt:variant>
        <vt:lpwstr>A-LHD-Footer_v2_RB2264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CFI-Letterhead Template</dc:title>
  <dc:creator>Randy Baum</dc:creator>
  <cp:lastModifiedBy>Egon</cp:lastModifiedBy>
  <cp:revision>7</cp:revision>
  <cp:lastPrinted>2011-11-27T21:34:00Z</cp:lastPrinted>
  <dcterms:created xsi:type="dcterms:W3CDTF">2011-11-15T22:05:00Z</dcterms:created>
  <dcterms:modified xsi:type="dcterms:W3CDTF">2012-06-18T14:31:00Z</dcterms:modified>
</cp:coreProperties>
</file>